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78" w:rsidRDefault="008C5478" w:rsidP="008C547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lang w:eastAsia="ru-RU"/>
        </w:rPr>
        <w:t>Дисциплина: ЛИТЕРАТУРА</w:t>
      </w:r>
    </w:p>
    <w:p w:rsidR="008C5478" w:rsidRDefault="008C5478" w:rsidP="008C547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lang w:eastAsia="ru-RU"/>
        </w:rPr>
        <w:t>Преподаватель: САЛАМОВА М.Н.</w:t>
      </w:r>
    </w:p>
    <w:p w:rsidR="008C5478" w:rsidRDefault="008C5478" w:rsidP="008C547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Группа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:М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>ОЦИ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>(2), СР  09.12.2020</w:t>
      </w:r>
    </w:p>
    <w:p w:rsid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</w:t>
      </w:r>
    </w:p>
    <w:p w:rsidR="008C5478" w:rsidRPr="008C5478" w:rsidRDefault="008C5478" w:rsidP="008C5478">
      <w:pPr>
        <w:tabs>
          <w:tab w:val="left" w:pos="1800"/>
        </w:tabs>
        <w:spacing w:before="300" w:after="300" w:line="240" w:lineRule="auto"/>
        <w:rPr>
          <w:rFonts w:ascii="Times New Roman" w:eastAsia="Times New Roman" w:hAnsi="Times New Roman" w:cs="Times New Roman"/>
          <w:b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ab/>
      </w:r>
      <w:r w:rsidRPr="008C5478">
        <w:rPr>
          <w:rFonts w:ascii="Times New Roman" w:eastAsia="Times New Roman" w:hAnsi="Times New Roman" w:cs="Times New Roman"/>
          <w:b/>
          <w:color w:val="3C3C3C"/>
          <w:sz w:val="24"/>
          <w:szCs w:val="24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color w:val="3C3C3C"/>
          <w:sz w:val="24"/>
          <w:szCs w:val="24"/>
          <w:lang w:eastAsia="ru-RU"/>
        </w:rPr>
        <w:t xml:space="preserve">  </w:t>
      </w:r>
      <w:r w:rsidRPr="008C5478">
        <w:rPr>
          <w:rFonts w:ascii="Times New Roman" w:eastAsia="Times New Roman" w:hAnsi="Times New Roman" w:cs="Times New Roman"/>
          <w:b/>
          <w:color w:val="3C3C3C"/>
          <w:sz w:val="24"/>
          <w:szCs w:val="24"/>
          <w:lang w:eastAsia="ru-RU"/>
        </w:rPr>
        <w:t xml:space="preserve">Очерк жизни и творчества </w:t>
      </w:r>
      <w:proofErr w:type="spellStart"/>
      <w:r w:rsidRPr="008C5478">
        <w:rPr>
          <w:rFonts w:ascii="Times New Roman" w:eastAsia="Times New Roman" w:hAnsi="Times New Roman" w:cs="Times New Roman"/>
          <w:b/>
          <w:color w:val="3C3C3C"/>
          <w:sz w:val="24"/>
          <w:szCs w:val="24"/>
          <w:lang w:eastAsia="ru-RU"/>
        </w:rPr>
        <w:t>Н.С.Лескова</w:t>
      </w:r>
      <w:proofErr w:type="spellEnd"/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  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Николай Лесков родился в 1831 году в селе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Горохово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Орловского уезда. Его мать, Марья Алферьева, принадлежала к дворянскому роду, родственники по отцовской линии были священниками. Отец будущего писателя, Семен Лесков, поступил на службу в Орловскую уголовную палату, где получил право на потомственное дворянство.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До восьми лет Николай Лесков жил у родственников в Горохове. Позже родители забрали мальчика к себе. В десять лет Лесков поступил в первый класс Орловской губернской гимназии. Учиться в гимназии ему не нравилось, и мальчик стал одним из отстающих учеников. После пяти лет обучения он получил справку об окончании лишь двух классов. Продолжать образование было невозможно. Семен Лесков пристроил сына писцом в Орловскую уголовную палату. В 1848 году Николай Лесков стал помощником столоначальника.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Год спустя он переехал в Киев к своему дяде Сергею Алферьеву — известному профессору Киевского университета, практикующему терапевту. В Киеве Лесков увлекся иконописью, изучал польский язык, вольнослушателем посещал лекции в университете. Работать его определили в киевскую Казенную палату помощником столоначальника по рекрутскому столу. Позже Лесков был произведен в коллежские регистраторы, потом получил должность столоначальника, а затем стал губернским секретарем.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Николай Лесков уволился со службы в 1857 году — он </w:t>
      </w:r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 xml:space="preserve">«заразился модною тогда ересью, за которую не раз </w:t>
      </w:r>
      <w:proofErr w:type="gramStart"/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>осуждал себя впоследствии… бросил</w:t>
      </w:r>
      <w:proofErr w:type="gramEnd"/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 xml:space="preserve"> довольно удачно начатую казенную службу и пошел служить в одну из вновь образованных в то время торговых компаний»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 Лесков начал работать в компании «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Шкотт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и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Вилькенс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» — фирме своего второго дяди, англичанина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Шкотта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 Николай Лесков часто отправлялся по делам в «странствия по России», в поездках он изучал диалекты и быт жителей страны.</w:t>
      </w:r>
    </w:p>
    <w:p w:rsidR="008C5478" w:rsidRPr="008C5478" w:rsidRDefault="008C5478" w:rsidP="008C5478">
      <w:pPr>
        <w:spacing w:before="60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  <w:r w:rsidRPr="008C5478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Писатель-</w:t>
      </w:r>
      <w:proofErr w:type="spellStart"/>
      <w:r w:rsidRPr="008C5478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антинигилист</w:t>
      </w:r>
      <w:proofErr w:type="spellEnd"/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 1860-е годы Лесков впервые взялся за перо. Он писал статьи и заметки для газеты </w:t>
      </w:r>
      <w:hyperlink r:id="rId8" w:tgtFrame="_blank" w:history="1">
        <w:r w:rsidRPr="008C5478">
          <w:rPr>
            <w:rFonts w:ascii="Times New Roman" w:eastAsia="Times New Roman" w:hAnsi="Times New Roman" w:cs="Times New Roman"/>
            <w:color w:val="ED2324"/>
            <w:sz w:val="24"/>
            <w:szCs w:val="24"/>
            <w:u w:val="single"/>
            <w:lang w:eastAsia="ru-RU"/>
          </w:rPr>
          <w:t>«Санкт-Петербургские ведомости»</w:t>
        </w:r>
      </w:hyperlink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, журналов «Современная медицина» и «Экономический указатель». Своей первой литературной работой сам Лесков называл «Очерки винокуренной промышленности», напечатанные в «Отечественных записках».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В начале своей карьеры Лесков работал под псевдонимами М.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Стебницкий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, Николай Горохов, Николай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Понукалов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, В.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Пересветов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, Псаломщик, Человек из толпы, Любитель часов и другими. В мае 1862 года Николай Лесков под псевдонимом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Стебницкий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опубликовал в газете «Северная пчела» статью о пожаре в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Апраксином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и Щукином дворах. Автор критиковал и поджигателей, которыми считались бунтовщики-нигилисты, и правительство, которое не может поймать нарушителей и потушить пожар. Обвинение властей и пожелание, </w:t>
      </w:r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>«чтобы присылаемые команды являлись на пожары для действительной помощи, а не для стояния»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, рассердили </w:t>
      </w:r>
      <w:hyperlink r:id="rId9" w:tgtFrame="_blank" w:history="1">
        <w:r w:rsidRPr="008C5478">
          <w:rPr>
            <w:rFonts w:ascii="Times New Roman" w:eastAsia="Times New Roman" w:hAnsi="Times New Roman" w:cs="Times New Roman"/>
            <w:color w:val="ED2324"/>
            <w:sz w:val="24"/>
            <w:szCs w:val="24"/>
            <w:u w:val="single"/>
            <w:lang w:eastAsia="ru-RU"/>
          </w:rPr>
          <w:t>Александра II</w:t>
        </w:r>
      </w:hyperlink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 Чтобы уберечь писателя от царского гнева, редакция «Северной пчелы» отправила его в длительную командировку.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 xml:space="preserve">Николай Лесков побывал в Праге, Кракове, Гродно,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Динабурге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,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Вильне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, Львове, а затем уехал в Париж. Вернувшись в Россию, он опубликовал серию публицистических писем и очерков, среди них — «Русское общество в Париже», «Из одного дорожного дневника» и другие.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 1863 году Николай Лесков написал свои первые повести — «Житие одной бабы» и «Овцебык». В то же время в журнале «Библиотека для чтения» вышел его роман «Некуда». В нем Лесков в своей характерной сатирической манере рассуждал о новых нигилистических коммунах, быт которых казался писателю странным и чуждым. Произведение вызвало острую реакцию критиков, а роман на долгие годы предопределил место писателя в творческом сообществе — ему приписывали антидемократические, «реакционные» взгляды.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Позже вышли повести «Леди Макбет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Мценского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уезда» и «Воительница» с яркими образами главных героинь. Тогда начал складываться особый стиль писателя — разновидность сказа. Лесков использовал в произведениях традиции народного сказа и устного предания, использовал прибаутки и разговорные слова, стилизовал речь своих героев под разные диалекты и старался передать особые интонации крестьян.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 1870 году Николай Лесков написал роман «На ножах». Новое произведение против нигилистов автор считал своей «наихудшей» книгой: чтобы издать ее, писателю пришлось несколько раз редактировать текст. Он писал: </w:t>
      </w:r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 xml:space="preserve">«В этом издании чисто литературные интересы умалялись, уничтожались и приспосабливались на </w:t>
      </w:r>
      <w:proofErr w:type="spellStart"/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>послуги</w:t>
      </w:r>
      <w:proofErr w:type="spellEnd"/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 xml:space="preserve"> интересам, не имеющим ничего общего ни с какою литературой»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 Однако роман «На ножах» стал важным произведением в творчестве Лескова: после него основными героями произведений писателя стали представители русского духовенства и поместного дворянства.</w:t>
      </w:r>
    </w:p>
    <w:p w:rsidR="008C5478" w:rsidRPr="008C5478" w:rsidRDefault="008C5478" w:rsidP="008C5478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C3C3C"/>
          <w:sz w:val="32"/>
          <w:szCs w:val="32"/>
          <w:lang w:eastAsia="ru-RU"/>
        </w:rPr>
      </w:pPr>
      <w:r w:rsidRPr="008C5478">
        <w:rPr>
          <w:rFonts w:ascii="Times New Roman" w:eastAsia="Times New Roman" w:hAnsi="Times New Roman" w:cs="Times New Roman"/>
          <w:i/>
          <w:iCs/>
          <w:color w:val="3C3C3C"/>
          <w:sz w:val="32"/>
          <w:szCs w:val="32"/>
          <w:lang w:eastAsia="ru-RU"/>
        </w:rPr>
        <w:t>«После злого романа «На ножах» литературное творчество Лескова сразу становится яркой живописью или, скорее, иконописью, — он начинает создавать для России иконостас ее святых и праведников».</w:t>
      </w:r>
    </w:p>
    <w:p w:rsidR="008C5478" w:rsidRPr="008C5478" w:rsidRDefault="008C5478" w:rsidP="008C5478">
      <w:pPr>
        <w:spacing w:line="240" w:lineRule="auto"/>
        <w:rPr>
          <w:rFonts w:ascii="Times New Roman" w:eastAsia="Times New Roman" w:hAnsi="Times New Roman" w:cs="Times New Roman"/>
          <w:i/>
          <w:iCs/>
          <w:color w:val="3C3C3C"/>
          <w:sz w:val="32"/>
          <w:szCs w:val="32"/>
          <w:lang w:eastAsia="ru-RU"/>
        </w:rPr>
      </w:pPr>
      <w:hyperlink r:id="rId10" w:tgtFrame="_blank" w:history="1">
        <w:r w:rsidRPr="008C5478">
          <w:rPr>
            <w:rFonts w:ascii="Times New Roman" w:eastAsia="Times New Roman" w:hAnsi="Times New Roman" w:cs="Times New Roman"/>
            <w:color w:val="ED2324"/>
            <w:sz w:val="24"/>
            <w:szCs w:val="24"/>
            <w:u w:val="single"/>
            <w:lang w:eastAsia="ru-RU"/>
          </w:rPr>
          <w:t>Максим Горький</w:t>
        </w:r>
      </w:hyperlink>
    </w:p>
    <w:p w:rsidR="008C5478" w:rsidRPr="008C5478" w:rsidRDefault="008C5478" w:rsidP="008C5478">
      <w:pPr>
        <w:spacing w:before="60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</w:pPr>
      <w:r w:rsidRPr="008C5478">
        <w:rPr>
          <w:rFonts w:ascii="Times New Roman" w:eastAsia="Times New Roman" w:hAnsi="Times New Roman" w:cs="Times New Roman"/>
          <w:b/>
          <w:bCs/>
          <w:color w:val="3C3C3C"/>
          <w:sz w:val="36"/>
          <w:szCs w:val="36"/>
          <w:lang w:eastAsia="ru-RU"/>
        </w:rPr>
        <w:t>«Жестокие произведения» о русском обществе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  </w:t>
      </w:r>
      <w:bookmarkStart w:id="0" w:name="_GoBack"/>
      <w:bookmarkEnd w:id="0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Одним из самых известных произведений Лескова стал «Сказ о тульском косом Левше и о стальной блохе» 1881 года. Критики и писатели тех лет отметили, что «рассказчику» в произведении присущи сразу две интонации — и хвалебная, и язвительная. Лесков писал: </w:t>
      </w:r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 xml:space="preserve">«Еще несколько лиц поддержали, что в моих рассказах действительно трудно различать между добром и злом и что даже </w:t>
      </w:r>
      <w:proofErr w:type="gramStart"/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>порою</w:t>
      </w:r>
      <w:proofErr w:type="gramEnd"/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 xml:space="preserve"> будто совсем не разберешь, кто вредит делу и кто ему помогает. Это относили к некоторому врожденному коварству моей натуры»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Осенью 1890 года Лесков завершил повесть «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Полунощники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» — к тому времени у писателя в корне поменялось отношение к церкви и священникам. Под его критическое перо попал проповедник Иоанн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Кронштадский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 Николай Лесков писал </w:t>
      </w:r>
      <w:hyperlink r:id="rId11" w:tgtFrame="_blank" w:history="1">
        <w:r w:rsidRPr="008C5478">
          <w:rPr>
            <w:rFonts w:ascii="Times New Roman" w:eastAsia="Times New Roman" w:hAnsi="Times New Roman" w:cs="Times New Roman"/>
            <w:color w:val="ED2324"/>
            <w:sz w:val="24"/>
            <w:szCs w:val="24"/>
            <w:u w:val="single"/>
            <w:lang w:eastAsia="ru-RU"/>
          </w:rPr>
          <w:t>Льву Толстому</w:t>
        </w:r>
      </w:hyperlink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: </w:t>
      </w:r>
      <w:r w:rsidRPr="008C5478">
        <w:rPr>
          <w:rFonts w:ascii="Times New Roman" w:eastAsia="Times New Roman" w:hAnsi="Times New Roman" w:cs="Times New Roman"/>
          <w:i/>
          <w:iCs/>
          <w:color w:val="3C3C3C"/>
          <w:sz w:val="24"/>
          <w:szCs w:val="24"/>
          <w:lang w:eastAsia="ru-RU"/>
        </w:rPr>
        <w:t>«Повесть свою буду держать в столе. Ее, по нынешним временам, верно, никто и печатать не станет»</w:t>
      </w: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 Однако в 1891 году произведение опубликовали в журнале «Вестник Европы». Критики ругали Лескова за «невероятно причудливый, исковерканный язык», который «претит читателю».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 1890-е годы цензура почти не выпускала остросатирические произведения Лескова. Писатель говорил: «Мои последние произведения о русском обществе весьма жестоки. «Загон», «Зимний день», «Дама и фефела»… Эти вещи не нравятся публике за цинизм и правоту. Да я и не хочу нравиться публике». Романы «Соколий перелет» и «Незаметный след» вышли лишь отдельными главами.</w:t>
      </w:r>
    </w:p>
    <w:p w:rsidR="008C5478" w:rsidRPr="008C5478" w:rsidRDefault="008C5478" w:rsidP="008C5478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 xml:space="preserve">В последние годы жизни Николай Лесков готовил к изданию собрание собственных сочинений. В 1893 году их выпустил издатель Алексей Суворин. Николай Лесков умер два года спустя — в Петербурге от приступа астмы. Его похоронили на </w:t>
      </w:r>
      <w:proofErr w:type="spellStart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Волковском</w:t>
      </w:r>
      <w:proofErr w:type="spellEnd"/>
      <w:r w:rsidRPr="008C5478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кладбище.</w:t>
      </w:r>
    </w:p>
    <w:p w:rsidR="00FD0226" w:rsidRDefault="00FD0226" w:rsidP="008C5478"/>
    <w:sectPr w:rsidR="00FD0226" w:rsidSect="008C5478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404" w:rsidRDefault="00E01404" w:rsidP="008C5478">
      <w:pPr>
        <w:spacing w:after="0" w:line="240" w:lineRule="auto"/>
      </w:pPr>
      <w:r>
        <w:separator/>
      </w:r>
    </w:p>
  </w:endnote>
  <w:endnote w:type="continuationSeparator" w:id="0">
    <w:p w:rsidR="00E01404" w:rsidRDefault="00E01404" w:rsidP="008C5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404" w:rsidRDefault="00E01404" w:rsidP="008C5478">
      <w:pPr>
        <w:spacing w:after="0" w:line="240" w:lineRule="auto"/>
      </w:pPr>
      <w:r>
        <w:separator/>
      </w:r>
    </w:p>
  </w:footnote>
  <w:footnote w:type="continuationSeparator" w:id="0">
    <w:p w:rsidR="00E01404" w:rsidRDefault="00E01404" w:rsidP="008C54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D7CD6"/>
    <w:multiLevelType w:val="multilevel"/>
    <w:tmpl w:val="C0528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26"/>
    <w:rsid w:val="008C5478"/>
    <w:rsid w:val="00E01404"/>
    <w:rsid w:val="00FD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4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5478"/>
  </w:style>
  <w:style w:type="paragraph" w:styleId="a7">
    <w:name w:val="footer"/>
    <w:basedOn w:val="a"/>
    <w:link w:val="a8"/>
    <w:uiPriority w:val="99"/>
    <w:unhideWhenUsed/>
    <w:rsid w:val="008C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54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4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C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5478"/>
  </w:style>
  <w:style w:type="paragraph" w:styleId="a7">
    <w:name w:val="footer"/>
    <w:basedOn w:val="a"/>
    <w:link w:val="a8"/>
    <w:uiPriority w:val="99"/>
    <w:unhideWhenUsed/>
    <w:rsid w:val="008C5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5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91235">
          <w:marLeft w:val="0"/>
          <w:marRight w:val="60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53692">
          <w:marLeft w:val="60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06122">
          <w:blockQuote w:val="1"/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25980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4210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1374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550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34358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06816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4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3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75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5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lture.ru/materials/163993/ot-vedomostey-do-damskogo-zhurnal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ulture.ru/persons/8211/lev-tolsto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culture.ru/persons/10003/maksim-gorki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ulture.ru/movies/176/gosudari-rossiyskie-aleksandr-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1033</Words>
  <Characters>5891</Characters>
  <Application>Microsoft Office Word</Application>
  <DocSecurity>0</DocSecurity>
  <Lines>49</Lines>
  <Paragraphs>13</Paragraphs>
  <ScaleCrop>false</ScaleCrop>
  <Company/>
  <LinksUpToDate>false</LinksUpToDate>
  <CharactersWithSpaces>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79679557350</dc:creator>
  <cp:keywords/>
  <dc:description/>
  <cp:lastModifiedBy>79679557350</cp:lastModifiedBy>
  <cp:revision>3</cp:revision>
  <dcterms:created xsi:type="dcterms:W3CDTF">2020-12-16T11:30:00Z</dcterms:created>
  <dcterms:modified xsi:type="dcterms:W3CDTF">2020-12-16T11:38:00Z</dcterms:modified>
</cp:coreProperties>
</file>